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spacing w:line="360" w:lineRule="auto"/>
        <w:jc w:val="center"/>
        <w:rPr>
          <w:rFonts w:hint="eastAsia"/>
          <w:b/>
          <w:sz w:val="44"/>
          <w:szCs w:val="44"/>
          <w:u w:val="singl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 xml:space="preserve">                    （项目名称）招标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资格预审申请文件</w:t>
      </w: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ind w:left="0" w:leftChars="0" w:right="110" w:rightChars="46" w:firstLine="0" w:firstLineChars="0"/>
        <w:jc w:val="both"/>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pPr>
        <w:spacing w:line="360" w:lineRule="auto"/>
        <w:ind w:right="110"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360" w:lineRule="auto"/>
        <w:ind w:firstLine="562" w:firstLineChars="200"/>
        <w:jc w:val="center"/>
        <w:rPr>
          <w:rFonts w:hint="eastAsia" w:ascii="仿宋_GB2312" w:hAnsi="仿宋_GB2312" w:eastAsia="仿宋_GB2312" w:cs="仿宋_GB2312"/>
          <w:b/>
          <w:sz w:val="28"/>
          <w:szCs w:val="28"/>
        </w:rPr>
        <w:sectPr>
          <w:headerReference r:id="rId5" w:type="default"/>
          <w:footerReference r:id="rId6" w:type="default"/>
          <w:footerReference r:id="rId7" w:type="even"/>
          <w:pgSz w:w="11906" w:h="16838"/>
          <w:pgMar w:top="1440" w:right="1800" w:bottom="1440" w:left="1800" w:header="851" w:footer="992" w:gutter="0"/>
          <w:cols w:space="0" w:num="1"/>
          <w:rtlGutter w:val="0"/>
          <w:docGrid w:type="lines" w:linePitch="312" w:charSpace="0"/>
        </w:sectPr>
      </w:pPr>
    </w:p>
    <w:p>
      <w:pPr>
        <w:pStyle w:val="3"/>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bookmarkStart w:id="4" w:name="_GoBack"/>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bookmarkEnd w:id="4"/>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pPr>
        <w:pStyle w:val="15"/>
        <w:spacing w:line="240" w:lineRule="auto"/>
        <w:rPr>
          <w:rFonts w:hint="eastAsia" w:ascii="仿宋_GB2312" w:hAnsi="仿宋_GB2312" w:eastAsia="仿宋_GB2312" w:cs="仿宋_GB2312"/>
          <w:sz w:val="24"/>
        </w:rPr>
      </w:pPr>
    </w:p>
    <w:p>
      <w:pPr>
        <w:pStyle w:val="15"/>
        <w:spacing w:line="240" w:lineRule="auto"/>
        <w:rPr>
          <w:rFonts w:hint="eastAsia" w:ascii="仿宋_GB2312" w:hAnsi="仿宋_GB2312" w:eastAsia="仿宋_GB2312" w:cs="仿宋_GB2312"/>
          <w:sz w:val="24"/>
        </w:rPr>
      </w:pPr>
    </w:p>
    <w:p>
      <w:pPr>
        <w:pStyle w:val="15"/>
        <w:spacing w:line="240" w:lineRule="auto"/>
        <w:rPr>
          <w:rFonts w:hint="eastAsia" w:ascii="仿宋_GB2312" w:hAnsi="仿宋_GB2312" w:eastAsia="仿宋_GB2312" w:cs="仿宋_GB2312"/>
          <w:sz w:val="24"/>
        </w:rPr>
      </w:pPr>
    </w:p>
    <w:p>
      <w:pPr>
        <w:pStyle w:val="15"/>
        <w:spacing w:line="240" w:lineRule="auto"/>
        <w:rPr>
          <w:rFonts w:hint="eastAsia" w:ascii="仿宋_GB2312" w:hAnsi="仿宋_GB2312" w:eastAsia="仿宋_GB2312" w:cs="仿宋_GB2312"/>
          <w:sz w:val="24"/>
        </w:rPr>
      </w:pPr>
    </w:p>
    <w:p>
      <w:pPr>
        <w:spacing w:line="240" w:lineRule="auto"/>
        <w:ind w:left="0" w:leftChars="0" w:firstLine="0" w:firstLineChars="0"/>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履约方案及保障措施</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pPr>
        <w:pStyle w:val="15"/>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pPr>
        <w:pStyle w:val="6"/>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71284171"/>
      <w:bookmarkStart w:id="1" w:name="_Toc71264401"/>
      <w:bookmarkStart w:id="2" w:name="_Toc116803332"/>
      <w:bookmarkStart w:id="3" w:name="_Toc149383780"/>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35"/>
          <w:rFonts w:hint="eastAsia" w:ascii="仿宋_GB2312" w:hAnsi="仿宋_GB2312" w:eastAsia="仿宋_GB2312" w:cs="仿宋_GB2312"/>
          <w:b/>
          <w:bCs/>
          <w:color w:val="auto"/>
          <w:sz w:val="28"/>
          <w:szCs w:val="24"/>
          <w:highlight w:val="none"/>
        </w:rPr>
        <w:br w:type="page"/>
      </w:r>
    </w:p>
    <w:p>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有限公司（招标人）</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8"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17"/>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pPr>
        <w:ind w:right="29" w:rightChars="12"/>
        <w:jc w:val="center"/>
        <w:rPr>
          <w:rFonts w:hint="eastAsia" w:ascii="仿宋_GB2312" w:hAnsi="仿宋_GB2312" w:eastAsia="仿宋_GB2312" w:cs="仿宋_GB2312"/>
          <w:b/>
          <w:sz w:val="36"/>
          <w:szCs w:val="36"/>
          <w:highlight w:val="none"/>
        </w:rPr>
      </w:pPr>
    </w:p>
    <w:p>
      <w:pPr>
        <w:ind w:right="29" w:rightChars="12"/>
        <w:jc w:val="cente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rPr>
      </w:pPr>
    </w:p>
    <w:p>
      <w:pPr>
        <w:ind w:right="29" w:rightChars="12"/>
        <w:jc w:val="center"/>
        <w:rPr>
          <w:rFonts w:hint="eastAsia" w:ascii="仿宋_GB2312" w:hAnsi="仿宋_GB2312" w:eastAsia="仿宋_GB2312" w:cs="仿宋_GB2312"/>
          <w:b/>
          <w:sz w:val="36"/>
          <w:szCs w:val="36"/>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pPr>
        <w:tabs>
          <w:tab w:val="left" w:pos="0"/>
        </w:tabs>
        <w:spacing w:line="360" w:lineRule="auto"/>
        <w:rPr>
          <w:rFonts w:hint="eastAsia" w:ascii="仿宋_GB2312" w:hAnsi="仿宋_GB2312" w:eastAsia="仿宋_GB2312" w:cs="仿宋_GB2312"/>
          <w:highlight w:val="none"/>
        </w:rPr>
        <w:sectPr>
          <w:footerReference r:id="rId9" w:type="default"/>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17"/>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1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pPr>
        <w:pStyle w:val="4"/>
        <w:numPr>
          <w:ilvl w:val="0"/>
          <w:numId w:val="0"/>
        </w:numPr>
        <w:rPr>
          <w:rFonts w:hint="eastAsia"/>
        </w:rPr>
      </w:pPr>
    </w:p>
    <w:tbl>
      <w:tblPr>
        <w:tblStyle w:val="1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jc w:val="both"/>
              <w:textAlignment w:val="auto"/>
              <w:rPr>
                <w:rFonts w:hint="eastAsia" w:ascii="仿宋_GB2312" w:hAnsi="仿宋_GB2312" w:eastAsia="仿宋_GB2312" w:cs="仿宋_GB2312"/>
              </w:rPr>
            </w:pPr>
            <w:r>
              <w:rPr>
                <w:rFonts w:hint="eastAsia" w:ascii="仿宋_GB2312" w:hAnsi="仿宋_GB2312" w:eastAsia="仿宋_GB2312" w:cs="仿宋_GB2312"/>
              </w:rPr>
              <w:t>银行授信等级</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71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银行授信额度</w:t>
            </w:r>
          </w:p>
        </w:tc>
        <w:tc>
          <w:tcPr>
            <w:tcW w:w="2751"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numPr>
          <w:ilvl w:val="0"/>
          <w:numId w:val="0"/>
        </w:numPr>
        <w:spacing w:line="400" w:lineRule="exact"/>
        <w:ind w:leftChars="0"/>
        <w:rPr>
          <w:rFonts w:hint="eastAsia" w:ascii="仿宋_GB2312" w:hAnsi="仿宋_GB2312" w:eastAsia="仿宋_GB2312" w:cs="仿宋_GB2312"/>
          <w:sz w:val="28"/>
          <w:szCs w:val="32"/>
        </w:rPr>
      </w:pPr>
    </w:p>
    <w:p>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pPr>
        <w:pStyle w:val="4"/>
        <w:numPr>
          <w:ilvl w:val="0"/>
          <w:numId w:val="0"/>
        </w:numPr>
        <w:rPr>
          <w:rFonts w:hint="eastAsia"/>
        </w:rPr>
      </w:pPr>
    </w:p>
    <w:tbl>
      <w:tblPr>
        <w:tblStyle w:val="1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108" w:hangingChars="45"/>
              <w:textAlignment w:val="auto"/>
              <w:rPr>
                <w:rFonts w:hint="eastAsia" w:ascii="仿宋_GB2312" w:hAnsi="仿宋_GB2312" w:eastAsia="仿宋_GB2312" w:cs="仿宋_GB2312"/>
              </w:rPr>
            </w:pP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pPr>
        <w:pStyle w:val="15"/>
        <w:rPr>
          <w:rFonts w:hint="eastAsia" w:ascii="仿宋_GB2312" w:hAnsi="仿宋_GB2312" w:eastAsia="仿宋_GB2312" w:cs="仿宋_GB2312"/>
          <w:sz w:val="32"/>
          <w:szCs w:val="32"/>
          <w:highlight w:val="none"/>
          <w:lang w:val="en-US" w:eastAsia="zh-CN"/>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pPr>
        <w:pStyle w:val="15"/>
        <w:rPr>
          <w:rFonts w:hint="eastAsia" w:ascii="仿宋_GB2312" w:hAnsi="仿宋_GB2312" w:eastAsia="仿宋_GB2312" w:cs="仿宋_GB2312"/>
          <w:sz w:val="32"/>
          <w:szCs w:val="32"/>
          <w:highlight w:val="none"/>
        </w:rPr>
      </w:pPr>
    </w:p>
    <w:p>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pPr>
        <w:spacing w:line="360" w:lineRule="auto"/>
        <w:ind w:left="225"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（招标人）</w:t>
      </w:r>
      <w:r>
        <w:rPr>
          <w:rFonts w:hint="eastAsia" w:ascii="仿宋_GB2312" w:hAnsi="仿宋_GB2312" w:eastAsia="仿宋_GB2312" w:cs="仿宋_GB2312"/>
          <w:color w:val="000000"/>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pPr>
        <w:pStyle w:val="4"/>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pPr>
        <w:pStyle w:val="15"/>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lang w:eastAsia="zh-CN"/>
        </w:rPr>
      </w:pPr>
    </w:p>
    <w:p>
      <w:pPr>
        <w:pStyle w:val="15"/>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600" w:leftChars="0" w:hanging="600" w:hangingChars="250"/>
        <w:textAlignment w:val="auto"/>
        <w:rPr>
          <w:rFonts w:hint="eastAsia" w:ascii="仿宋_GB2312" w:hAnsi="仿宋_GB2312" w:eastAsia="仿宋_GB2312" w:cs="仿宋_GB2312"/>
          <w:color w:val="000000"/>
          <w:highlight w:val="none"/>
          <w:shd w:val="clear" w:color="auto" w:fill="F5F8FD"/>
        </w:rPr>
      </w:pP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供方单位：(公章)</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                           法定代表人或授权人：(签字)</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8.履约方案及保障措施</w:t>
      </w: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9.售后服务方案</w:t>
      </w: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rPr>
          <w:rFonts w:hint="eastAsia"/>
          <w:lang w:val="en-US" w:eastAsia="zh-CN"/>
        </w:rPr>
      </w:pPr>
    </w:p>
    <w:sectPr>
      <w:headerReference r:id="rId12" w:type="first"/>
      <w:footerReference r:id="rId15" w:type="first"/>
      <w:headerReference r:id="rId10" w:type="default"/>
      <w:footerReference r:id="rId13" w:type="default"/>
      <w:headerReference r:id="rId11" w:type="even"/>
      <w:footerReference r:id="rId14" w:type="even"/>
      <w:pgSz w:w="11906" w:h="16838"/>
      <w:pgMar w:top="1418" w:right="1588" w:bottom="1418" w:left="1588" w:header="1021" w:footer="102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Playbill">
    <w:panose1 w:val="040506030A0602020202"/>
    <w:charset w:val="00"/>
    <w:family w:val="decorative"/>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20"/>
      </w:rPr>
    </w:pPr>
    <w:r>
      <w:rPr>
        <w:rStyle w:val="20"/>
      </w:rPr>
      <w:fldChar w:fldCharType="begin"/>
    </w:r>
    <w:r>
      <w:rPr>
        <w:rStyle w:val="20"/>
      </w:rPr>
      <w:instrText xml:space="preserve">PAGE  </w:instrText>
    </w:r>
    <w:r>
      <w:rPr>
        <w:rStyle w:val="20"/>
      </w:rPr>
      <w:fldChar w:fldCharType="end"/>
    </w:r>
  </w:p>
  <w:p>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45929"/>
      <w:docPartObj>
        <w:docPartGallery w:val="autotext"/>
      </w:docPartObj>
    </w:sdtPr>
    <w:sdtContent>
      <w:p>
        <w:pPr>
          <w:pStyle w:val="10"/>
          <w:ind w:firstLine="0" w:firstLineChars="0"/>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0"/>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mVkOTA1MjFjYzMwZWNmZGFhODliZDBjZWU4YWMifQ=="/>
  </w:docVars>
  <w:rsids>
    <w:rsidRoot w:val="004C2114"/>
    <w:rsid w:val="000338AA"/>
    <w:rsid w:val="0013216D"/>
    <w:rsid w:val="00146C03"/>
    <w:rsid w:val="001867C5"/>
    <w:rsid w:val="001A3CAA"/>
    <w:rsid w:val="001B0133"/>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6C54"/>
    <w:rsid w:val="00DE7C6D"/>
    <w:rsid w:val="00E04C8F"/>
    <w:rsid w:val="00E44B62"/>
    <w:rsid w:val="00E472EC"/>
    <w:rsid w:val="00E944C8"/>
    <w:rsid w:val="00EA3276"/>
    <w:rsid w:val="00F64BA2"/>
    <w:rsid w:val="00FD6702"/>
    <w:rsid w:val="00FF6074"/>
    <w:rsid w:val="01540C3C"/>
    <w:rsid w:val="04C82C57"/>
    <w:rsid w:val="04D112A6"/>
    <w:rsid w:val="077B2AD3"/>
    <w:rsid w:val="09927689"/>
    <w:rsid w:val="0A506CD0"/>
    <w:rsid w:val="0AF90C01"/>
    <w:rsid w:val="0B2420BD"/>
    <w:rsid w:val="0BD9400A"/>
    <w:rsid w:val="0F6C6610"/>
    <w:rsid w:val="0F7B0A82"/>
    <w:rsid w:val="10246EEB"/>
    <w:rsid w:val="10A90649"/>
    <w:rsid w:val="11ED5F44"/>
    <w:rsid w:val="13B2611E"/>
    <w:rsid w:val="13CA4518"/>
    <w:rsid w:val="16641DEF"/>
    <w:rsid w:val="16835553"/>
    <w:rsid w:val="16943717"/>
    <w:rsid w:val="181056A2"/>
    <w:rsid w:val="186B7720"/>
    <w:rsid w:val="19100E96"/>
    <w:rsid w:val="194B61FA"/>
    <w:rsid w:val="19D31C9D"/>
    <w:rsid w:val="1A0A0EFF"/>
    <w:rsid w:val="1CA9673B"/>
    <w:rsid w:val="1CAA3E6F"/>
    <w:rsid w:val="1D2C6952"/>
    <w:rsid w:val="1DC049BB"/>
    <w:rsid w:val="1E181EF2"/>
    <w:rsid w:val="225A2722"/>
    <w:rsid w:val="22B151C1"/>
    <w:rsid w:val="249577A5"/>
    <w:rsid w:val="254C2D14"/>
    <w:rsid w:val="254F010E"/>
    <w:rsid w:val="262B3663"/>
    <w:rsid w:val="285F4113"/>
    <w:rsid w:val="2981172A"/>
    <w:rsid w:val="2A7A7520"/>
    <w:rsid w:val="2A9000EF"/>
    <w:rsid w:val="2C136C2D"/>
    <w:rsid w:val="2C582B55"/>
    <w:rsid w:val="2E7F6364"/>
    <w:rsid w:val="2F2A7C22"/>
    <w:rsid w:val="3176315D"/>
    <w:rsid w:val="32116B30"/>
    <w:rsid w:val="34DD015C"/>
    <w:rsid w:val="36FF4F7F"/>
    <w:rsid w:val="373D5A9E"/>
    <w:rsid w:val="383E4659"/>
    <w:rsid w:val="39DD3AE3"/>
    <w:rsid w:val="3B67017D"/>
    <w:rsid w:val="3BC73EBF"/>
    <w:rsid w:val="3CA3024C"/>
    <w:rsid w:val="3D9D035C"/>
    <w:rsid w:val="3E596118"/>
    <w:rsid w:val="3F1C4CAD"/>
    <w:rsid w:val="40447191"/>
    <w:rsid w:val="408311ED"/>
    <w:rsid w:val="429534D9"/>
    <w:rsid w:val="46F17058"/>
    <w:rsid w:val="47605BEE"/>
    <w:rsid w:val="48767A4A"/>
    <w:rsid w:val="4989036B"/>
    <w:rsid w:val="4A3D15A6"/>
    <w:rsid w:val="4A851D59"/>
    <w:rsid w:val="4B060789"/>
    <w:rsid w:val="4B6E6F75"/>
    <w:rsid w:val="4C15186A"/>
    <w:rsid w:val="4C5713CF"/>
    <w:rsid w:val="4C9F7ED0"/>
    <w:rsid w:val="4CD871E3"/>
    <w:rsid w:val="4CEB5569"/>
    <w:rsid w:val="4D5A3E02"/>
    <w:rsid w:val="4E2A50F1"/>
    <w:rsid w:val="51D212B8"/>
    <w:rsid w:val="541525E9"/>
    <w:rsid w:val="54223CA2"/>
    <w:rsid w:val="54EF1FED"/>
    <w:rsid w:val="55456CB4"/>
    <w:rsid w:val="57144B90"/>
    <w:rsid w:val="57FE0DCC"/>
    <w:rsid w:val="58120EC1"/>
    <w:rsid w:val="590350A5"/>
    <w:rsid w:val="59F85EDA"/>
    <w:rsid w:val="5BF705DC"/>
    <w:rsid w:val="5C556311"/>
    <w:rsid w:val="5E5E217B"/>
    <w:rsid w:val="5E6D7262"/>
    <w:rsid w:val="5EDA046D"/>
    <w:rsid w:val="60791F08"/>
    <w:rsid w:val="61C86F9A"/>
    <w:rsid w:val="61D80881"/>
    <w:rsid w:val="626B47DA"/>
    <w:rsid w:val="634B193A"/>
    <w:rsid w:val="63591A43"/>
    <w:rsid w:val="64684AD2"/>
    <w:rsid w:val="664866F7"/>
    <w:rsid w:val="66D35C0A"/>
    <w:rsid w:val="67606E32"/>
    <w:rsid w:val="68A428D4"/>
    <w:rsid w:val="6A7A067A"/>
    <w:rsid w:val="6AD5265A"/>
    <w:rsid w:val="6BA17CD8"/>
    <w:rsid w:val="6BA973FF"/>
    <w:rsid w:val="6C36074C"/>
    <w:rsid w:val="6C812684"/>
    <w:rsid w:val="6CFE0035"/>
    <w:rsid w:val="6FD26F3F"/>
    <w:rsid w:val="706D4254"/>
    <w:rsid w:val="70ED2336"/>
    <w:rsid w:val="711B6C17"/>
    <w:rsid w:val="71E116BB"/>
    <w:rsid w:val="75B27932"/>
    <w:rsid w:val="770F5677"/>
    <w:rsid w:val="775C35C6"/>
    <w:rsid w:val="77E2360B"/>
    <w:rsid w:val="79447088"/>
    <w:rsid w:val="7B5376F4"/>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4"/>
      <w:lang w:val="en-US" w:eastAsia="zh-CN" w:bidi="ar-SA"/>
    </w:rPr>
  </w:style>
  <w:style w:type="paragraph" w:styleId="3">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qFormat/>
    <w:uiPriority w:val="1"/>
    <w:pPr>
      <w:autoSpaceDE w:val="0"/>
      <w:autoSpaceDN w:val="0"/>
      <w:spacing w:line="483" w:lineRule="exact"/>
      <w:ind w:left="863"/>
      <w:jc w:val="left"/>
      <w:outlineLvl w:val="1"/>
    </w:pPr>
    <w:rPr>
      <w:rFonts w:ascii="Microsoft JhengHei" w:hAnsi="Microsoft JhengHei" w:eastAsia="宋体" w:cs="Microsoft JhengHei"/>
      <w:b/>
      <w:bCs/>
      <w:kern w:val="0"/>
      <w:sz w:val="24"/>
      <w:szCs w:val="32"/>
      <w:lang w:val="zh-CN" w:bidi="zh-CN"/>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afterLines="0" w:afterAutospacing="0"/>
    </w:pPr>
  </w:style>
  <w:style w:type="paragraph" w:styleId="5">
    <w:name w:val="table of authorities"/>
    <w:basedOn w:val="1"/>
    <w:next w:val="1"/>
    <w:qFormat/>
    <w:uiPriority w:val="0"/>
    <w:pPr>
      <w:ind w:left="420" w:leftChars="200"/>
    </w:pPr>
    <w:rPr>
      <w:szCs w:val="21"/>
    </w:rPr>
  </w:style>
  <w:style w:type="paragraph" w:styleId="6">
    <w:name w:val="Normal Indent"/>
    <w:basedOn w:val="1"/>
    <w:qFormat/>
    <w:uiPriority w:val="0"/>
    <w:pPr>
      <w:ind w:firstLine="420"/>
    </w:pPr>
    <w:rPr>
      <w:szCs w:val="20"/>
    </w:rPr>
  </w:style>
  <w:style w:type="paragraph" w:styleId="7">
    <w:name w:val="toc 3"/>
    <w:basedOn w:val="1"/>
    <w:next w:val="1"/>
    <w:semiHidden/>
    <w:unhideWhenUsed/>
    <w:qFormat/>
    <w:uiPriority w:val="39"/>
    <w:pPr>
      <w:spacing w:line="320" w:lineRule="exact"/>
      <w:ind w:left="400" w:leftChars="400" w:firstLine="0" w:firstLineChars="0"/>
    </w:pPr>
    <w:rPr>
      <w:rFonts w:eastAsia="楷体"/>
    </w:rPr>
  </w:style>
  <w:style w:type="paragraph" w:styleId="8">
    <w:name w:val="Body Text Indent 2"/>
    <w:basedOn w:val="1"/>
    <w:qFormat/>
    <w:uiPriority w:val="0"/>
    <w:pPr>
      <w:spacing w:after="120" w:line="480" w:lineRule="auto"/>
      <w:ind w:left="420" w:leftChars="200"/>
    </w:pPr>
  </w:style>
  <w:style w:type="paragraph" w:styleId="9">
    <w:name w:val="Balloon Text"/>
    <w:basedOn w:val="1"/>
    <w:link w:val="33"/>
    <w:semiHidden/>
    <w:unhideWhenUsed/>
    <w:qFormat/>
    <w:uiPriority w:val="99"/>
    <w:pPr>
      <w:spacing w:line="240" w:lineRule="auto"/>
    </w:pPr>
    <w:rPr>
      <w:sz w:val="18"/>
      <w:szCs w:val="18"/>
    </w:rPr>
  </w:style>
  <w:style w:type="paragraph" w:styleId="10">
    <w:name w:val="footer"/>
    <w:basedOn w:val="1"/>
    <w:link w:val="32"/>
    <w:unhideWhenUsed/>
    <w:qFormat/>
    <w:uiPriority w:val="99"/>
    <w:pPr>
      <w:tabs>
        <w:tab w:val="center" w:pos="4153"/>
        <w:tab w:val="right" w:pos="8306"/>
      </w:tabs>
      <w:snapToGrid w:val="0"/>
      <w:spacing w:line="240" w:lineRule="auto"/>
      <w:jc w:val="left"/>
    </w:pPr>
    <w:rPr>
      <w:sz w:val="18"/>
      <w:szCs w:val="18"/>
    </w:rPr>
  </w:style>
  <w:style w:type="paragraph" w:styleId="11">
    <w:name w:val="header"/>
    <w:basedOn w:val="1"/>
    <w:link w:val="31"/>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2">
    <w:name w:val="toc 1"/>
    <w:basedOn w:val="1"/>
    <w:next w:val="1"/>
    <w:unhideWhenUsed/>
    <w:qFormat/>
    <w:uiPriority w:val="39"/>
    <w:pPr>
      <w:spacing w:line="320" w:lineRule="exact"/>
      <w:ind w:firstLine="0" w:firstLineChars="0"/>
    </w:pPr>
    <w:rPr>
      <w:rFonts w:eastAsia="楷体"/>
      <w:b/>
    </w:rPr>
  </w:style>
  <w:style w:type="paragraph" w:styleId="13">
    <w:name w:val="toc 2"/>
    <w:basedOn w:val="1"/>
    <w:next w:val="1"/>
    <w:unhideWhenUsed/>
    <w:qFormat/>
    <w:uiPriority w:val="39"/>
    <w:pPr>
      <w:spacing w:line="320" w:lineRule="exact"/>
      <w:ind w:left="200" w:leftChars="200" w:firstLine="0" w:firstLineChars="0"/>
    </w:pPr>
    <w:rPr>
      <w:rFonts w:eastAsia="楷体"/>
    </w:rPr>
  </w:style>
  <w:style w:type="paragraph" w:styleId="14">
    <w:name w:val="Body Text 2"/>
    <w:basedOn w:val="1"/>
    <w:qFormat/>
    <w:uiPriority w:val="99"/>
    <w:pPr>
      <w:spacing w:after="120" w:line="480" w:lineRule="auto"/>
    </w:pPr>
  </w:style>
  <w:style w:type="paragraph" w:styleId="15">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8">
    <w:name w:val="Table Grid"/>
    <w:basedOn w:val="17"/>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FollowedHyperlink"/>
    <w:basedOn w:val="19"/>
    <w:semiHidden/>
    <w:unhideWhenUsed/>
    <w:qFormat/>
    <w:uiPriority w:val="99"/>
    <w:rPr>
      <w:color w:val="800080"/>
      <w:u w:val="single"/>
    </w:rPr>
  </w:style>
  <w:style w:type="character" w:styleId="22">
    <w:name w:val="Hyperlink"/>
    <w:basedOn w:val="19"/>
    <w:unhideWhenUsed/>
    <w:qFormat/>
    <w:uiPriority w:val="99"/>
    <w:rPr>
      <w:color w:val="0000FF" w:themeColor="hyperlink"/>
      <w:u w:val="single"/>
    </w:rPr>
  </w:style>
  <w:style w:type="character" w:customStyle="1" w:styleId="23">
    <w:name w:val="标题 1 Char"/>
    <w:basedOn w:val="19"/>
    <w:link w:val="3"/>
    <w:qFormat/>
    <w:uiPriority w:val="9"/>
    <w:rPr>
      <w:b/>
      <w:bCs/>
      <w:kern w:val="44"/>
      <w:sz w:val="44"/>
      <w:szCs w:val="44"/>
    </w:rPr>
  </w:style>
  <w:style w:type="paragraph" w:styleId="24">
    <w:name w:val="No Spacing"/>
    <w:qFormat/>
    <w:uiPriority w:val="1"/>
    <w:pPr>
      <w:widowControl w:val="0"/>
      <w:spacing w:line="360" w:lineRule="auto"/>
      <w:ind w:firstLine="480"/>
      <w:jc w:val="both"/>
    </w:pPr>
    <w:rPr>
      <w:rFonts w:ascii="Playbill" w:hAnsi="Playbill" w:eastAsia="宋体" w:cstheme="minorBidi"/>
      <w:kern w:val="2"/>
      <w:sz w:val="24"/>
      <w:szCs w:val="24"/>
      <w:lang w:val="en-US" w:eastAsia="zh-CN" w:bidi="ar-SA"/>
    </w:rPr>
  </w:style>
  <w:style w:type="paragraph" w:customStyle="1" w:styleId="25">
    <w:name w:val="一级标题"/>
    <w:basedOn w:val="1"/>
    <w:next w:val="1"/>
    <w:link w:val="27"/>
    <w:qFormat/>
    <w:uiPriority w:val="0"/>
    <w:pPr>
      <w:spacing w:beforeLines="50" w:afterLines="50"/>
      <w:ind w:firstLine="0" w:firstLineChars="0"/>
      <w:jc w:val="center"/>
      <w:outlineLvl w:val="0"/>
    </w:pPr>
    <w:rPr>
      <w:rFonts w:eastAsia="黑体"/>
      <w:sz w:val="28"/>
    </w:rPr>
  </w:style>
  <w:style w:type="paragraph" w:customStyle="1" w:styleId="26">
    <w:name w:val="二级标题"/>
    <w:basedOn w:val="1"/>
    <w:next w:val="1"/>
    <w:link w:val="29"/>
    <w:qFormat/>
    <w:uiPriority w:val="0"/>
    <w:pPr>
      <w:spacing w:beforeLines="50" w:afterLines="50"/>
      <w:outlineLvl w:val="1"/>
    </w:pPr>
    <w:rPr>
      <w:rFonts w:eastAsia="黑体"/>
      <w:b/>
    </w:rPr>
  </w:style>
  <w:style w:type="character" w:customStyle="1" w:styleId="27">
    <w:name w:val="一级标题 Char"/>
    <w:basedOn w:val="19"/>
    <w:link w:val="25"/>
    <w:qFormat/>
    <w:uiPriority w:val="0"/>
    <w:rPr>
      <w:rFonts w:ascii="Times New Roman" w:hAnsi="Times New Roman" w:eastAsia="黑体"/>
      <w:sz w:val="28"/>
    </w:rPr>
  </w:style>
  <w:style w:type="paragraph" w:customStyle="1" w:styleId="28">
    <w:name w:val="三级标题"/>
    <w:basedOn w:val="1"/>
    <w:next w:val="1"/>
    <w:link w:val="30"/>
    <w:qFormat/>
    <w:uiPriority w:val="0"/>
    <w:pPr>
      <w:spacing w:beforeLines="50" w:afterLines="50"/>
      <w:outlineLvl w:val="2"/>
    </w:pPr>
    <w:rPr>
      <w:rFonts w:eastAsia="黑体"/>
    </w:rPr>
  </w:style>
  <w:style w:type="character" w:customStyle="1" w:styleId="29">
    <w:name w:val="二级标题 Char"/>
    <w:basedOn w:val="19"/>
    <w:link w:val="26"/>
    <w:qFormat/>
    <w:uiPriority w:val="0"/>
    <w:rPr>
      <w:rFonts w:ascii="Times New Roman" w:hAnsi="Times New Roman" w:eastAsia="黑体"/>
      <w:b/>
    </w:rPr>
  </w:style>
  <w:style w:type="character" w:customStyle="1" w:styleId="30">
    <w:name w:val="三级标题 Char"/>
    <w:basedOn w:val="19"/>
    <w:link w:val="28"/>
    <w:qFormat/>
    <w:uiPriority w:val="0"/>
    <w:rPr>
      <w:rFonts w:ascii="Times New Roman" w:hAnsi="Times New Roman" w:eastAsia="黑体"/>
    </w:rPr>
  </w:style>
  <w:style w:type="character" w:customStyle="1" w:styleId="31">
    <w:name w:val="页眉 Char"/>
    <w:basedOn w:val="19"/>
    <w:link w:val="11"/>
    <w:semiHidden/>
    <w:qFormat/>
    <w:uiPriority w:val="99"/>
    <w:rPr>
      <w:rFonts w:ascii="Times New Roman" w:hAnsi="Times New Roman"/>
      <w:sz w:val="18"/>
      <w:szCs w:val="18"/>
    </w:rPr>
  </w:style>
  <w:style w:type="character" w:customStyle="1" w:styleId="32">
    <w:name w:val="页脚 Char"/>
    <w:basedOn w:val="19"/>
    <w:link w:val="10"/>
    <w:qFormat/>
    <w:uiPriority w:val="99"/>
    <w:rPr>
      <w:rFonts w:ascii="Times New Roman" w:hAnsi="Times New Roman"/>
      <w:sz w:val="18"/>
      <w:szCs w:val="18"/>
    </w:rPr>
  </w:style>
  <w:style w:type="character" w:customStyle="1" w:styleId="33">
    <w:name w:val="批注框文本 Char"/>
    <w:basedOn w:val="19"/>
    <w:link w:val="9"/>
    <w:semiHidden/>
    <w:qFormat/>
    <w:uiPriority w:val="99"/>
    <w:rPr>
      <w:rFonts w:ascii="Times New Roman" w:hAnsi="Times New Roman"/>
      <w:sz w:val="18"/>
      <w:szCs w:val="18"/>
    </w:rPr>
  </w:style>
  <w:style w:type="paragraph" w:styleId="34">
    <w:name w:val="List Paragraph"/>
    <w:basedOn w:val="1"/>
    <w:qFormat/>
    <w:uiPriority w:val="34"/>
    <w:pPr>
      <w:ind w:firstLine="420" w:firstLineChars="200"/>
    </w:pPr>
  </w:style>
  <w:style w:type="character" w:customStyle="1" w:styleId="35">
    <w:name w:val="标题 2 字符"/>
    <w:link w:val="4"/>
    <w:qFormat/>
    <w:uiPriority w:val="0"/>
    <w:rPr>
      <w:rFonts w:ascii="Microsoft JhengHei" w:hAnsi="Microsoft JhengHei" w:eastAsia="宋体" w:cs="Microsoft JhengHei"/>
      <w:b/>
      <w:bCs/>
      <w:kern w:val="0"/>
      <w:sz w:val="24"/>
      <w:szCs w:val="3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3655</Words>
  <Characters>4061</Characters>
  <Lines>7</Lines>
  <Paragraphs>2</Paragraphs>
  <TotalTime>6</TotalTime>
  <ScaleCrop>false</ScaleCrop>
  <LinksUpToDate>false</LinksUpToDate>
  <CharactersWithSpaces>5342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2021-03-19T13:06:00Z</dcterms:created>
  <dc:creator>Windows 用户</dc:creator>
  <cp:lastModifiedBy>零</cp:lastModifiedBy>
  <dcterms:modified xsi:type="dcterms:W3CDTF">2023-12-15T10:07:46Z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30E4D348EB1B432CB18AD7E8D1A8C138_13</vt:lpwstr>
  </property>
</Properties>
</file>